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2405"/>
        <w:gridCol w:w="1848"/>
        <w:gridCol w:w="4536"/>
        <w:gridCol w:w="4761"/>
      </w:tblGrid>
      <w:tr w:rsidR="00C31FC2" w:rsidRPr="00715709" w:rsidTr="00715709">
        <w:tc>
          <w:tcPr>
            <w:tcW w:w="4243" w:type="dxa"/>
            <w:gridSpan w:val="2"/>
            <w:vAlign w:val="center"/>
          </w:tcPr>
          <w:p w:rsidR="00C31FC2" w:rsidRPr="00715709" w:rsidRDefault="00C31FC2" w:rsidP="00C31FC2">
            <w:pPr>
              <w:jc w:val="center"/>
              <w:rPr>
                <w:rFonts w:cstheme="minorHAnsi"/>
                <w:sz w:val="24"/>
              </w:rPr>
            </w:pPr>
            <w:r w:rsidRPr="00715709">
              <w:rPr>
                <w:rFonts w:cstheme="minorHAnsi"/>
                <w:noProof/>
                <w:sz w:val="24"/>
                <w:lang w:eastAsia="en-GB"/>
              </w:rPr>
              <w:drawing>
                <wp:inline distT="0" distB="0" distL="0" distR="0" wp14:anchorId="5BCE7697" wp14:editId="1AA87492">
                  <wp:extent cx="1543050" cy="510639"/>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897" cy="513898"/>
                          </a:xfrm>
                          <a:prstGeom prst="rect">
                            <a:avLst/>
                          </a:prstGeom>
                        </pic:spPr>
                      </pic:pic>
                    </a:graphicData>
                  </a:graphic>
                </wp:inline>
              </w:drawing>
            </w:r>
          </w:p>
        </w:tc>
        <w:tc>
          <w:tcPr>
            <w:tcW w:w="11145" w:type="dxa"/>
            <w:gridSpan w:val="3"/>
            <w:vAlign w:val="center"/>
          </w:tcPr>
          <w:p w:rsidR="00C31FC2" w:rsidRPr="00C31FC2" w:rsidRDefault="00C31FC2" w:rsidP="00C31FC2">
            <w:pPr>
              <w:jc w:val="center"/>
              <w:rPr>
                <w:rStyle w:val="A2"/>
                <w:rFonts w:cstheme="minorHAnsi"/>
                <w:sz w:val="32"/>
              </w:rPr>
            </w:pPr>
            <w:r w:rsidRPr="00C31FC2">
              <w:rPr>
                <w:rFonts w:cstheme="minorHAnsi"/>
                <w:noProof/>
                <w:lang w:eastAsia="en-GB"/>
              </w:rPr>
              <w:drawing>
                <wp:anchor distT="0" distB="0" distL="114300" distR="114300" simplePos="0" relativeHeight="251674624" behindDoc="0" locked="0" layoutInCell="1" allowOverlap="1" wp14:anchorId="4B8CC63A" wp14:editId="729D79F5">
                  <wp:simplePos x="0" y="0"/>
                  <wp:positionH relativeFrom="column">
                    <wp:posOffset>6262370</wp:posOffset>
                  </wp:positionH>
                  <wp:positionV relativeFrom="paragraph">
                    <wp:posOffset>29845</wp:posOffset>
                  </wp:positionV>
                  <wp:extent cx="688340" cy="525145"/>
                  <wp:effectExtent l="0" t="0" r="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C2">
              <w:rPr>
                <w:rStyle w:val="A2"/>
                <w:rFonts w:cstheme="minorHAnsi"/>
                <w:sz w:val="32"/>
              </w:rPr>
              <w:t xml:space="preserve">Jigsaw knowledge and skills progression: </w:t>
            </w:r>
          </w:p>
          <w:p w:rsidR="00C31FC2" w:rsidRPr="00715709" w:rsidRDefault="00C31FC2" w:rsidP="00C31FC2">
            <w:pPr>
              <w:jc w:val="center"/>
              <w:rPr>
                <w:rFonts w:cstheme="minorHAnsi"/>
                <w:sz w:val="24"/>
              </w:rPr>
            </w:pPr>
            <w:r w:rsidRPr="00C31FC2">
              <w:rPr>
                <w:rStyle w:val="A2"/>
                <w:rFonts w:cstheme="minorHAnsi"/>
                <w:sz w:val="32"/>
              </w:rPr>
              <w:t>Changing Me – Parent Information Sheet</w:t>
            </w:r>
          </w:p>
        </w:tc>
      </w:tr>
      <w:tr w:rsidR="00715709" w:rsidRPr="00715709" w:rsidTr="00715709">
        <w:tc>
          <w:tcPr>
            <w:tcW w:w="15388" w:type="dxa"/>
            <w:gridSpan w:val="5"/>
          </w:tcPr>
          <w:p w:rsidR="00715709" w:rsidRPr="00715709" w:rsidRDefault="00715709" w:rsidP="00715709">
            <w:pPr>
              <w:rPr>
                <w:rFonts w:cstheme="minorHAnsi"/>
                <w:sz w:val="24"/>
              </w:rPr>
            </w:pPr>
            <w:r w:rsidRPr="00715709">
              <w:rPr>
                <w:rStyle w:val="A0"/>
                <w:rFonts w:cstheme="minorHAnsi"/>
                <w:sz w:val="24"/>
              </w:rPr>
              <w:t xml:space="preserve">Jigsaw, the mindful approach to PSHE is a progressive and spiral scheme of learning. In planning the lessons, Jigsaw PSHE ensures that learning from previous years is revisited and extended, adding new concepts, knowledge and skills, year on year as appropriate. The table below draws out the </w:t>
            </w:r>
            <w:r w:rsidRPr="00715709">
              <w:rPr>
                <w:rStyle w:val="A0"/>
                <w:rFonts w:cstheme="minorHAnsi"/>
                <w:b/>
                <w:bCs/>
                <w:sz w:val="24"/>
              </w:rPr>
              <w:t xml:space="preserve">spiral </w:t>
            </w:r>
            <w:r w:rsidRPr="00715709">
              <w:rPr>
                <w:rStyle w:val="A0"/>
                <w:rFonts w:cstheme="minorHAnsi"/>
                <w:sz w:val="24"/>
              </w:rPr>
              <w:t>knowledge and skills progression within the Changing Me Puzzle (unit of work) including the key vocabulary used in each year group and suggestions for Family Learning.</w:t>
            </w:r>
          </w:p>
        </w:tc>
      </w:tr>
      <w:tr w:rsidR="00715709" w:rsidRPr="00715709" w:rsidTr="00C31FC2">
        <w:tc>
          <w:tcPr>
            <w:tcW w:w="1838" w:type="dxa"/>
            <w:vMerge w:val="restart"/>
            <w:vAlign w:val="center"/>
          </w:tcPr>
          <w:p w:rsidR="00715709" w:rsidRPr="00715709" w:rsidRDefault="00715709" w:rsidP="00715709">
            <w:pPr>
              <w:jc w:val="center"/>
              <w:rPr>
                <w:rFonts w:cstheme="minorHAnsi"/>
                <w:b/>
                <w:bCs/>
                <w:color w:val="000000"/>
                <w:sz w:val="32"/>
                <w:szCs w:val="20"/>
              </w:rPr>
            </w:pPr>
            <w:r w:rsidRPr="00715709">
              <w:rPr>
                <w:rFonts w:cstheme="minorHAnsi"/>
                <w:b/>
                <w:bCs/>
                <w:color w:val="000000"/>
                <w:sz w:val="32"/>
                <w:szCs w:val="20"/>
              </w:rPr>
              <w:t>Changing Me</w:t>
            </w:r>
          </w:p>
          <w:p w:rsidR="00715709" w:rsidRPr="00715709" w:rsidRDefault="00715709" w:rsidP="00715709">
            <w:pPr>
              <w:jc w:val="center"/>
              <w:rPr>
                <w:rFonts w:cstheme="minorHAnsi"/>
                <w:sz w:val="24"/>
              </w:rPr>
            </w:pPr>
            <w:r w:rsidRPr="00715709">
              <w:rPr>
                <w:rFonts w:cstheme="minorHAnsi"/>
                <w:b/>
                <w:bCs/>
                <w:color w:val="000000"/>
                <w:sz w:val="32"/>
                <w:szCs w:val="20"/>
              </w:rPr>
              <w:t>EYFS</w:t>
            </w:r>
          </w:p>
        </w:tc>
        <w:tc>
          <w:tcPr>
            <w:tcW w:w="4253" w:type="dxa"/>
            <w:gridSpan w:val="2"/>
          </w:tcPr>
          <w:p w:rsidR="00715709" w:rsidRPr="00715709" w:rsidRDefault="00715709" w:rsidP="00715709">
            <w:pPr>
              <w:rPr>
                <w:rFonts w:cstheme="minorHAnsi"/>
                <w:b/>
                <w:sz w:val="28"/>
              </w:rPr>
            </w:pPr>
            <w:r w:rsidRPr="00715709">
              <w:rPr>
                <w:rFonts w:cstheme="minorHAnsi"/>
                <w:b/>
                <w:bCs/>
                <w:color w:val="000000"/>
                <w:sz w:val="28"/>
                <w:szCs w:val="20"/>
              </w:rPr>
              <w:t>Knowledge</w:t>
            </w:r>
          </w:p>
        </w:tc>
        <w:tc>
          <w:tcPr>
            <w:tcW w:w="4536" w:type="dxa"/>
          </w:tcPr>
          <w:p w:rsidR="00715709" w:rsidRPr="00715709" w:rsidRDefault="00715709" w:rsidP="00715709">
            <w:pPr>
              <w:rPr>
                <w:rFonts w:cstheme="minorHAnsi"/>
                <w:b/>
                <w:sz w:val="28"/>
              </w:rPr>
            </w:pPr>
            <w:r w:rsidRPr="00715709">
              <w:rPr>
                <w:rFonts w:cstheme="minorHAnsi"/>
                <w:b/>
                <w:bCs/>
                <w:color w:val="000000"/>
                <w:sz w:val="28"/>
                <w:szCs w:val="20"/>
              </w:rPr>
              <w:t>Social and Emotional Skills</w:t>
            </w:r>
          </w:p>
        </w:tc>
        <w:tc>
          <w:tcPr>
            <w:tcW w:w="4761" w:type="dxa"/>
            <w:shd w:val="clear" w:color="auto" w:fill="FFE599" w:themeFill="accent4" w:themeFillTint="66"/>
          </w:tcPr>
          <w:p w:rsidR="00715709" w:rsidRPr="00715709" w:rsidRDefault="00715709" w:rsidP="00715709">
            <w:pPr>
              <w:rPr>
                <w:rFonts w:cstheme="minorHAnsi"/>
                <w:b/>
                <w:sz w:val="28"/>
              </w:rPr>
            </w:pPr>
            <w:r w:rsidRPr="00715709">
              <w:rPr>
                <w:rFonts w:cstheme="minorHAnsi"/>
                <w:b/>
                <w:bCs/>
                <w:color w:val="000000"/>
                <w:sz w:val="28"/>
                <w:szCs w:val="20"/>
              </w:rPr>
              <w:t>Questions for Family Learning</w:t>
            </w:r>
          </w:p>
        </w:tc>
      </w:tr>
      <w:tr w:rsidR="00715709" w:rsidRPr="00715709" w:rsidTr="00C31FC2">
        <w:trPr>
          <w:trHeight w:val="3690"/>
        </w:trPr>
        <w:tc>
          <w:tcPr>
            <w:tcW w:w="1838" w:type="dxa"/>
            <w:vMerge/>
          </w:tcPr>
          <w:p w:rsidR="00715709" w:rsidRPr="00715709" w:rsidRDefault="00715709" w:rsidP="00715709">
            <w:pPr>
              <w:rPr>
                <w:rFonts w:cstheme="minorHAnsi"/>
                <w:sz w:val="24"/>
              </w:rPr>
            </w:pPr>
          </w:p>
        </w:tc>
        <w:tc>
          <w:tcPr>
            <w:tcW w:w="4253" w:type="dxa"/>
            <w:gridSpan w:val="2"/>
          </w:tcPr>
          <w:p w:rsidR="00715709" w:rsidRPr="00715709" w:rsidRDefault="00715709" w:rsidP="00715709">
            <w:pPr>
              <w:rPr>
                <w:rFonts w:cstheme="minorHAnsi"/>
                <w:sz w:val="24"/>
              </w:rPr>
            </w:pPr>
            <w:r w:rsidRPr="00715709">
              <w:rPr>
                <w:rFonts w:cstheme="minorHAnsi"/>
                <w:sz w:val="24"/>
              </w:rPr>
              <w:t>• Know the names and functions of some parts</w:t>
            </w:r>
            <w:r>
              <w:rPr>
                <w:rFonts w:cstheme="minorHAnsi"/>
                <w:sz w:val="24"/>
              </w:rPr>
              <w:t xml:space="preserve"> </w:t>
            </w:r>
            <w:r w:rsidRPr="00715709">
              <w:rPr>
                <w:rFonts w:cstheme="minorHAnsi"/>
                <w:sz w:val="24"/>
              </w:rPr>
              <w:t>of the body (see vocabulary list)</w:t>
            </w:r>
          </w:p>
          <w:p w:rsidR="00715709" w:rsidRPr="00715709" w:rsidRDefault="00715709" w:rsidP="00715709">
            <w:pPr>
              <w:rPr>
                <w:rFonts w:cstheme="minorHAnsi"/>
                <w:sz w:val="24"/>
              </w:rPr>
            </w:pPr>
            <w:r w:rsidRPr="00715709">
              <w:rPr>
                <w:rFonts w:cstheme="minorHAnsi"/>
                <w:sz w:val="24"/>
              </w:rPr>
              <w:t>• Know that we grow from baby to adult</w:t>
            </w:r>
          </w:p>
          <w:p w:rsidR="00715709" w:rsidRPr="00715709" w:rsidRDefault="00715709" w:rsidP="00715709">
            <w:pPr>
              <w:rPr>
                <w:rFonts w:cstheme="minorHAnsi"/>
                <w:sz w:val="24"/>
              </w:rPr>
            </w:pPr>
            <w:r w:rsidRPr="00715709">
              <w:rPr>
                <w:rFonts w:cstheme="minorHAnsi"/>
                <w:sz w:val="24"/>
              </w:rPr>
              <w:t>• Know who to talk to if they are feeling worried</w:t>
            </w:r>
          </w:p>
          <w:p w:rsidR="00715709" w:rsidRPr="00715709" w:rsidRDefault="00715709" w:rsidP="00715709">
            <w:pPr>
              <w:rPr>
                <w:rFonts w:cstheme="minorHAnsi"/>
                <w:sz w:val="24"/>
              </w:rPr>
            </w:pPr>
            <w:r w:rsidRPr="00715709">
              <w:rPr>
                <w:rFonts w:cstheme="minorHAnsi"/>
                <w:sz w:val="24"/>
              </w:rPr>
              <w:t>• Know that sharing how they feel can help</w:t>
            </w:r>
            <w:r>
              <w:rPr>
                <w:rFonts w:cstheme="minorHAnsi"/>
                <w:sz w:val="24"/>
              </w:rPr>
              <w:t xml:space="preserve"> </w:t>
            </w:r>
            <w:r w:rsidRPr="00715709">
              <w:rPr>
                <w:rFonts w:cstheme="minorHAnsi"/>
                <w:sz w:val="24"/>
              </w:rPr>
              <w:t>solve a worry</w:t>
            </w:r>
          </w:p>
          <w:p w:rsidR="00715709" w:rsidRPr="00715709" w:rsidRDefault="00715709" w:rsidP="00715709">
            <w:pPr>
              <w:rPr>
                <w:rFonts w:cstheme="minorHAnsi"/>
                <w:sz w:val="24"/>
              </w:rPr>
            </w:pPr>
            <w:r w:rsidRPr="00715709">
              <w:rPr>
                <w:rFonts w:cstheme="minorHAnsi"/>
                <w:sz w:val="24"/>
              </w:rPr>
              <w:t>• Know that remembering happy times can help</w:t>
            </w:r>
            <w:r>
              <w:rPr>
                <w:rFonts w:cstheme="minorHAnsi"/>
                <w:sz w:val="24"/>
              </w:rPr>
              <w:t xml:space="preserve"> </w:t>
            </w:r>
            <w:r w:rsidRPr="00715709">
              <w:rPr>
                <w:rFonts w:cstheme="minorHAnsi"/>
                <w:sz w:val="24"/>
              </w:rPr>
              <w:t>us move on</w:t>
            </w:r>
          </w:p>
        </w:tc>
        <w:tc>
          <w:tcPr>
            <w:tcW w:w="4536" w:type="dxa"/>
          </w:tcPr>
          <w:p w:rsidR="00715709" w:rsidRPr="00715709" w:rsidRDefault="00715709" w:rsidP="00715709">
            <w:pPr>
              <w:rPr>
                <w:rFonts w:cstheme="minorHAnsi"/>
                <w:sz w:val="24"/>
              </w:rPr>
            </w:pPr>
            <w:r w:rsidRPr="00715709">
              <w:rPr>
                <w:rFonts w:cstheme="minorHAnsi"/>
                <w:sz w:val="24"/>
              </w:rPr>
              <w:t>• Can identify how they have changed from a</w:t>
            </w:r>
            <w:r>
              <w:rPr>
                <w:rFonts w:cstheme="minorHAnsi"/>
                <w:sz w:val="24"/>
              </w:rPr>
              <w:t xml:space="preserve"> </w:t>
            </w:r>
            <w:r w:rsidRPr="00715709">
              <w:rPr>
                <w:rFonts w:cstheme="minorHAnsi"/>
                <w:sz w:val="24"/>
              </w:rPr>
              <w:t>baby</w:t>
            </w:r>
          </w:p>
          <w:p w:rsidR="00715709" w:rsidRPr="00715709" w:rsidRDefault="00715709" w:rsidP="00715709">
            <w:pPr>
              <w:rPr>
                <w:rFonts w:cstheme="minorHAnsi"/>
                <w:sz w:val="24"/>
              </w:rPr>
            </w:pPr>
            <w:r w:rsidRPr="00715709">
              <w:rPr>
                <w:rFonts w:cstheme="minorHAnsi"/>
                <w:sz w:val="24"/>
              </w:rPr>
              <w:t>• Can say what might change for them they get</w:t>
            </w:r>
            <w:r>
              <w:rPr>
                <w:rFonts w:cstheme="minorHAnsi"/>
                <w:sz w:val="24"/>
              </w:rPr>
              <w:t xml:space="preserve"> </w:t>
            </w:r>
            <w:r w:rsidRPr="00715709">
              <w:rPr>
                <w:rFonts w:cstheme="minorHAnsi"/>
                <w:sz w:val="24"/>
              </w:rPr>
              <w:t>older</w:t>
            </w:r>
          </w:p>
          <w:p w:rsidR="00715709" w:rsidRPr="00715709" w:rsidRDefault="00715709" w:rsidP="00715709">
            <w:pPr>
              <w:rPr>
                <w:rFonts w:cstheme="minorHAnsi"/>
                <w:sz w:val="24"/>
              </w:rPr>
            </w:pPr>
            <w:r w:rsidRPr="00715709">
              <w:rPr>
                <w:rFonts w:cstheme="minorHAnsi"/>
                <w:sz w:val="24"/>
              </w:rPr>
              <w:t>• Recognise that changing class can illicit</w:t>
            </w:r>
          </w:p>
          <w:p w:rsidR="00715709" w:rsidRPr="00715709" w:rsidRDefault="00715709" w:rsidP="00715709">
            <w:pPr>
              <w:rPr>
                <w:rFonts w:cstheme="minorHAnsi"/>
                <w:sz w:val="24"/>
              </w:rPr>
            </w:pPr>
            <w:r w:rsidRPr="00715709">
              <w:rPr>
                <w:rFonts w:cstheme="minorHAnsi"/>
                <w:sz w:val="24"/>
              </w:rPr>
              <w:t>happy and/or sad emotions</w:t>
            </w:r>
          </w:p>
          <w:p w:rsidR="00715709" w:rsidRPr="00715709" w:rsidRDefault="00715709" w:rsidP="00715709">
            <w:pPr>
              <w:rPr>
                <w:rFonts w:cstheme="minorHAnsi"/>
                <w:sz w:val="24"/>
              </w:rPr>
            </w:pPr>
            <w:r w:rsidRPr="00715709">
              <w:rPr>
                <w:rFonts w:cstheme="minorHAnsi"/>
                <w:sz w:val="24"/>
              </w:rPr>
              <w:t>• Can say how they feel about changing class/growing up</w:t>
            </w:r>
          </w:p>
          <w:p w:rsidR="00715709" w:rsidRPr="00715709" w:rsidRDefault="00715709" w:rsidP="00715709">
            <w:pPr>
              <w:rPr>
                <w:rFonts w:cstheme="minorHAnsi"/>
                <w:sz w:val="24"/>
              </w:rPr>
            </w:pPr>
            <w:r w:rsidRPr="00715709">
              <w:rPr>
                <w:rFonts w:cstheme="minorHAnsi"/>
                <w:sz w:val="24"/>
              </w:rPr>
              <w:t>• Can identify positive memories from the past</w:t>
            </w:r>
            <w:r>
              <w:rPr>
                <w:rFonts w:cstheme="minorHAnsi"/>
                <w:sz w:val="24"/>
              </w:rPr>
              <w:t xml:space="preserve"> </w:t>
            </w:r>
            <w:r w:rsidRPr="00715709">
              <w:rPr>
                <w:rFonts w:cstheme="minorHAnsi"/>
                <w:sz w:val="24"/>
              </w:rPr>
              <w:t>year in school/ home</w:t>
            </w:r>
          </w:p>
        </w:tc>
        <w:tc>
          <w:tcPr>
            <w:tcW w:w="4761" w:type="dxa"/>
            <w:shd w:val="clear" w:color="auto" w:fill="FFE599" w:themeFill="accent4" w:themeFillTint="66"/>
          </w:tcPr>
          <w:p w:rsidR="00715709" w:rsidRPr="00715709" w:rsidRDefault="00715709" w:rsidP="00715709">
            <w:pPr>
              <w:rPr>
                <w:rFonts w:cstheme="minorHAnsi"/>
                <w:sz w:val="24"/>
              </w:rPr>
            </w:pPr>
            <w:r w:rsidRPr="00715709">
              <w:rPr>
                <w:rFonts w:cstheme="minorHAnsi"/>
                <w:sz w:val="24"/>
              </w:rPr>
              <w:t>• Which parts of your body do you know the name of?</w:t>
            </w:r>
          </w:p>
          <w:p w:rsidR="00715709" w:rsidRPr="00715709" w:rsidRDefault="00715709" w:rsidP="00715709">
            <w:pPr>
              <w:rPr>
                <w:rFonts w:cstheme="minorHAnsi"/>
                <w:sz w:val="24"/>
              </w:rPr>
            </w:pPr>
            <w:r w:rsidRPr="00715709">
              <w:rPr>
                <w:rFonts w:cstheme="minorHAnsi"/>
                <w:sz w:val="24"/>
              </w:rPr>
              <w:t>• Who can you talk to if you ever feel worried or frightened? (at school / at</w:t>
            </w:r>
            <w:r>
              <w:rPr>
                <w:rFonts w:cstheme="minorHAnsi"/>
                <w:sz w:val="24"/>
              </w:rPr>
              <w:t xml:space="preserve"> </w:t>
            </w:r>
            <w:r w:rsidRPr="00715709">
              <w:rPr>
                <w:rFonts w:cstheme="minorHAnsi"/>
                <w:sz w:val="24"/>
              </w:rPr>
              <w:t>home)</w:t>
            </w:r>
          </w:p>
          <w:p w:rsidR="00715709" w:rsidRPr="00715709" w:rsidRDefault="00715709" w:rsidP="00715709">
            <w:pPr>
              <w:rPr>
                <w:rFonts w:cstheme="minorHAnsi"/>
                <w:sz w:val="24"/>
              </w:rPr>
            </w:pPr>
            <w:r w:rsidRPr="00715709">
              <w:rPr>
                <w:rFonts w:cstheme="minorHAnsi"/>
                <w:sz w:val="24"/>
              </w:rPr>
              <w:t>• Can you tell me about a time when you felt really happy?</w:t>
            </w:r>
          </w:p>
        </w:tc>
      </w:tr>
      <w:tr w:rsidR="00715709" w:rsidRPr="00715709" w:rsidTr="00715709">
        <w:trPr>
          <w:trHeight w:val="1687"/>
        </w:trPr>
        <w:tc>
          <w:tcPr>
            <w:tcW w:w="1838" w:type="dxa"/>
            <w:vMerge/>
          </w:tcPr>
          <w:p w:rsidR="00715709" w:rsidRPr="00715709" w:rsidRDefault="00715709" w:rsidP="00715709">
            <w:pPr>
              <w:rPr>
                <w:rFonts w:cstheme="minorHAnsi"/>
                <w:sz w:val="24"/>
              </w:rPr>
            </w:pPr>
          </w:p>
        </w:tc>
        <w:tc>
          <w:tcPr>
            <w:tcW w:w="13550" w:type="dxa"/>
            <w:gridSpan w:val="4"/>
          </w:tcPr>
          <w:p w:rsidR="00715709" w:rsidRPr="00715709" w:rsidRDefault="00715709" w:rsidP="00715709">
            <w:pPr>
              <w:rPr>
                <w:rFonts w:cstheme="minorHAnsi"/>
                <w:sz w:val="24"/>
              </w:rPr>
            </w:pPr>
            <w:r w:rsidRPr="00715709">
              <w:rPr>
                <w:rFonts w:cstheme="minorHAnsi"/>
                <w:sz w:val="24"/>
              </w:rPr>
              <w:t>Children are encouraged to think about how they have changed from being a baby and what may change for them in the future. They consolidate the names and functions of some of the main parts of the body and discuss how these have changed. They learn that our bodies change as we get older in lots of different ways. Children understand that change can bring about positive and negative feelings, and that sharing these can help. They also consider the role that memories can have in managing change.</w:t>
            </w:r>
          </w:p>
        </w:tc>
      </w:tr>
      <w:tr w:rsidR="00715709" w:rsidRPr="00715709" w:rsidTr="00715709">
        <w:trPr>
          <w:trHeight w:val="1400"/>
        </w:trPr>
        <w:tc>
          <w:tcPr>
            <w:tcW w:w="1838" w:type="dxa"/>
            <w:vMerge/>
          </w:tcPr>
          <w:p w:rsidR="00715709" w:rsidRPr="00715709" w:rsidRDefault="00715709" w:rsidP="00715709">
            <w:pPr>
              <w:rPr>
                <w:rFonts w:cstheme="minorHAnsi"/>
                <w:sz w:val="24"/>
              </w:rPr>
            </w:pPr>
          </w:p>
        </w:tc>
        <w:tc>
          <w:tcPr>
            <w:tcW w:w="13550" w:type="dxa"/>
            <w:gridSpan w:val="4"/>
          </w:tcPr>
          <w:p w:rsidR="00715709" w:rsidRPr="00715709" w:rsidRDefault="00715709" w:rsidP="00715709">
            <w:pPr>
              <w:rPr>
                <w:rFonts w:cstheme="minorHAnsi"/>
                <w:b/>
                <w:sz w:val="24"/>
              </w:rPr>
            </w:pPr>
            <w:r w:rsidRPr="00715709">
              <w:rPr>
                <w:rFonts w:cstheme="minorHAnsi"/>
                <w:b/>
                <w:sz w:val="24"/>
              </w:rPr>
              <w:t>Key Vocabulary</w:t>
            </w:r>
          </w:p>
          <w:p w:rsidR="00715709" w:rsidRPr="00715709" w:rsidRDefault="00715709" w:rsidP="00715709">
            <w:pPr>
              <w:rPr>
                <w:rFonts w:cstheme="minorHAnsi"/>
                <w:sz w:val="24"/>
              </w:rPr>
            </w:pPr>
            <w:r w:rsidRPr="00715709">
              <w:rPr>
                <w:rFonts w:cstheme="minorHAnsi"/>
                <w:sz w:val="24"/>
              </w:rPr>
              <w:t>eye, foot, eyebrow, forehead, ear, mouth, arm, leg, chest, knee, nose, tongue, finger, toe, stomach, hand, baby, grown-up, adult, change, worry, excited, memories</w:t>
            </w:r>
          </w:p>
        </w:tc>
      </w:tr>
    </w:tbl>
    <w:p w:rsidR="00223F6A" w:rsidRDefault="00223F6A">
      <w:pPr>
        <w:rPr>
          <w:rFonts w:cstheme="minorHAnsi"/>
          <w:sz w:val="24"/>
        </w:rPr>
      </w:pPr>
    </w:p>
    <w:p w:rsidR="00715709" w:rsidRDefault="00715709">
      <w:pPr>
        <w:rPr>
          <w:rFonts w:cstheme="minorHAnsi"/>
          <w:sz w:val="24"/>
        </w:rPr>
      </w:pPr>
      <w:bookmarkStart w:id="0" w:name="_GoBack"/>
      <w:bookmarkEnd w:id="0"/>
    </w:p>
    <w:sectPr w:rsidR="00715709" w:rsidSect="00715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8" w:rsidRDefault="000C5078" w:rsidP="000C5078">
      <w:pPr>
        <w:spacing w:after="0" w:line="240" w:lineRule="auto"/>
      </w:pPr>
      <w:r>
        <w:separator/>
      </w:r>
    </w:p>
  </w:endnote>
  <w:endnote w:type="continuationSeparator" w:id="0">
    <w:p w:rsidR="000C5078" w:rsidRDefault="000C5078" w:rsidP="000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UTE W+ DIN">
    <w:altName w:val="DIN"/>
    <w:panose1 w:val="00000000000000000000"/>
    <w:charset w:val="00"/>
    <w:family w:val="swiss"/>
    <w:notTrueType/>
    <w:pitch w:val="default"/>
    <w:sig w:usb0="00000003" w:usb1="00000000" w:usb2="00000000" w:usb3="00000000" w:csb0="00000001" w:csb1="00000000"/>
  </w:font>
  <w:font w:name="OBEZS U+ DIN">
    <w:altName w:val="DIN"/>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8" w:rsidRDefault="000C5078" w:rsidP="000C5078">
      <w:pPr>
        <w:spacing w:after="0" w:line="240" w:lineRule="auto"/>
      </w:pPr>
      <w:r>
        <w:separator/>
      </w:r>
    </w:p>
  </w:footnote>
  <w:footnote w:type="continuationSeparator" w:id="0">
    <w:p w:rsidR="000C5078" w:rsidRDefault="000C5078" w:rsidP="000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09"/>
    <w:rsid w:val="000B53DD"/>
    <w:rsid w:val="000C5078"/>
    <w:rsid w:val="00196CEC"/>
    <w:rsid w:val="00223F6A"/>
    <w:rsid w:val="00312945"/>
    <w:rsid w:val="00317224"/>
    <w:rsid w:val="003D1095"/>
    <w:rsid w:val="005D581C"/>
    <w:rsid w:val="0064392B"/>
    <w:rsid w:val="006B3764"/>
    <w:rsid w:val="006B749B"/>
    <w:rsid w:val="00715709"/>
    <w:rsid w:val="007826C0"/>
    <w:rsid w:val="00957027"/>
    <w:rsid w:val="00985AD2"/>
    <w:rsid w:val="00A0581E"/>
    <w:rsid w:val="00AF5D56"/>
    <w:rsid w:val="00B2660B"/>
    <w:rsid w:val="00C31FC2"/>
    <w:rsid w:val="00D344CD"/>
    <w:rsid w:val="00E5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FDF0"/>
  <w15:chartTrackingRefBased/>
  <w15:docId w15:val="{2A7E1CA2-B4AF-40C2-A0DA-0664D8E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15709"/>
    <w:rPr>
      <w:rFonts w:cs="NTUTE W+ DIN"/>
      <w:b/>
      <w:bCs/>
      <w:color w:val="000000"/>
      <w:sz w:val="28"/>
      <w:szCs w:val="28"/>
    </w:rPr>
  </w:style>
  <w:style w:type="character" w:customStyle="1" w:styleId="A0">
    <w:name w:val="A0"/>
    <w:uiPriority w:val="99"/>
    <w:rsid w:val="00715709"/>
    <w:rPr>
      <w:rFonts w:cs="OBEZS U+ DIN"/>
      <w:color w:val="000000"/>
      <w:sz w:val="20"/>
      <w:szCs w:val="20"/>
    </w:rPr>
  </w:style>
  <w:style w:type="paragraph" w:customStyle="1" w:styleId="Default">
    <w:name w:val="Default"/>
    <w:rsid w:val="00715709"/>
    <w:pPr>
      <w:autoSpaceDE w:val="0"/>
      <w:autoSpaceDN w:val="0"/>
      <w:adjustRightInd w:val="0"/>
      <w:spacing w:after="0" w:line="240" w:lineRule="auto"/>
    </w:pPr>
    <w:rPr>
      <w:rFonts w:ascii="NTUTE W+ DIN" w:hAnsi="NTUTE W+ DIN" w:cs="NTUTE W+ DIN"/>
      <w:color w:val="000000"/>
      <w:sz w:val="24"/>
      <w:szCs w:val="24"/>
    </w:rPr>
  </w:style>
  <w:style w:type="paragraph" w:customStyle="1" w:styleId="Pa1">
    <w:name w:val="Pa1"/>
    <w:basedOn w:val="Default"/>
    <w:next w:val="Default"/>
    <w:uiPriority w:val="99"/>
    <w:rsid w:val="00715709"/>
    <w:pPr>
      <w:spacing w:line="241" w:lineRule="atLeast"/>
    </w:pPr>
    <w:rPr>
      <w:rFonts w:cstheme="minorBidi"/>
      <w:color w:val="auto"/>
    </w:rPr>
  </w:style>
  <w:style w:type="paragraph" w:styleId="ListParagraph">
    <w:name w:val="List Paragraph"/>
    <w:basedOn w:val="Normal"/>
    <w:uiPriority w:val="34"/>
    <w:qFormat/>
    <w:rsid w:val="00715709"/>
    <w:pPr>
      <w:ind w:left="720"/>
      <w:contextualSpacing/>
    </w:pPr>
  </w:style>
  <w:style w:type="paragraph" w:customStyle="1" w:styleId="Pa3">
    <w:name w:val="Pa3"/>
    <w:basedOn w:val="Default"/>
    <w:next w:val="Default"/>
    <w:uiPriority w:val="99"/>
    <w:rsid w:val="00C31FC2"/>
    <w:pPr>
      <w:spacing w:line="241" w:lineRule="atLeast"/>
    </w:pPr>
    <w:rPr>
      <w:rFonts w:ascii="NTUTE W+ Arial MT" w:hAnsi="NTUTE W+ Arial MT" w:cstheme="minorBidi"/>
      <w:color w:val="auto"/>
    </w:rPr>
  </w:style>
  <w:style w:type="character" w:customStyle="1" w:styleId="A1">
    <w:name w:val="A1"/>
    <w:uiPriority w:val="99"/>
    <w:rsid w:val="00C31FC2"/>
    <w:rPr>
      <w:rFonts w:cs="NTUTE W+ Arial MT"/>
      <w:color w:val="000000"/>
      <w:sz w:val="18"/>
      <w:szCs w:val="18"/>
    </w:rPr>
  </w:style>
  <w:style w:type="paragraph" w:styleId="Header">
    <w:name w:val="header"/>
    <w:basedOn w:val="Normal"/>
    <w:link w:val="HeaderChar"/>
    <w:uiPriority w:val="99"/>
    <w:unhideWhenUsed/>
    <w:rsid w:val="000C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078"/>
  </w:style>
  <w:style w:type="paragraph" w:styleId="Footer">
    <w:name w:val="footer"/>
    <w:basedOn w:val="Normal"/>
    <w:link w:val="FooterChar"/>
    <w:uiPriority w:val="99"/>
    <w:unhideWhenUsed/>
    <w:rsid w:val="000C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C2760955</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3</cp:revision>
  <dcterms:created xsi:type="dcterms:W3CDTF">2022-05-27T07:07:00Z</dcterms:created>
  <dcterms:modified xsi:type="dcterms:W3CDTF">2022-05-27T07:07:00Z</dcterms:modified>
</cp:coreProperties>
</file>